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94" w:rsidRPr="00B87181" w:rsidRDefault="008A2079" w:rsidP="00B87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181">
        <w:rPr>
          <w:rFonts w:ascii="Times New Roman" w:hAnsi="Times New Roman" w:cs="Times New Roman"/>
          <w:b/>
          <w:sz w:val="32"/>
          <w:szCs w:val="32"/>
        </w:rPr>
        <w:t>Výherci XLVIII konference studentských vědeckých odborných prací pro akademický rok 2014/2015</w:t>
      </w:r>
    </w:p>
    <w:p w:rsidR="00B87181" w:rsidRPr="00E745A1" w:rsidRDefault="00B87181" w:rsidP="00B871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79" w:rsidRPr="00B87181" w:rsidRDefault="008A2079" w:rsidP="00B8718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181">
        <w:rPr>
          <w:rFonts w:ascii="Times New Roman" w:hAnsi="Times New Roman" w:cs="Times New Roman"/>
          <w:b/>
          <w:color w:val="FF0000"/>
          <w:sz w:val="28"/>
          <w:szCs w:val="28"/>
        </w:rPr>
        <w:t>Výsledky – odborná porota</w:t>
      </w:r>
    </w:p>
    <w:p w:rsidR="008A2079" w:rsidRPr="00B87181" w:rsidRDefault="00E745A1" w:rsidP="00B87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181">
        <w:rPr>
          <w:rFonts w:ascii="Times New Roman" w:hAnsi="Times New Roman" w:cs="Times New Roman"/>
          <w:b/>
          <w:sz w:val="24"/>
          <w:szCs w:val="24"/>
          <w:u w:val="single"/>
        </w:rPr>
        <w:t>Klinické obory i</w:t>
      </w:r>
      <w:r w:rsidR="008A2079" w:rsidRPr="00B87181">
        <w:rPr>
          <w:rFonts w:ascii="Times New Roman" w:hAnsi="Times New Roman" w:cs="Times New Roman"/>
          <w:b/>
          <w:sz w:val="24"/>
          <w:szCs w:val="24"/>
          <w:u w:val="single"/>
        </w:rPr>
        <w:t>nterní:</w:t>
      </w:r>
    </w:p>
    <w:p w:rsidR="008A2079" w:rsidRPr="008A2079" w:rsidRDefault="008A2079" w:rsidP="00B87181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8A2079">
        <w:rPr>
          <w:bCs/>
        </w:rPr>
        <w:t xml:space="preserve">Vaněk J.: </w:t>
      </w:r>
      <w:r w:rsidRPr="008A2079">
        <w:rPr>
          <w:bCs/>
          <w:i/>
        </w:rPr>
        <w:t>Širší klinické souvislosti obstrukční spánkové apnoe</w:t>
      </w:r>
    </w:p>
    <w:p w:rsidR="008A2079" w:rsidRPr="008A2079" w:rsidRDefault="008A2079" w:rsidP="00B87181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i/>
          <w:color w:val="auto"/>
        </w:rPr>
      </w:pPr>
      <w:r w:rsidRPr="008A2079">
        <w:rPr>
          <w:bCs/>
          <w:color w:val="auto"/>
        </w:rPr>
        <w:t xml:space="preserve">Janák M.: </w:t>
      </w:r>
      <w:proofErr w:type="spellStart"/>
      <w:r w:rsidRPr="008A2079">
        <w:rPr>
          <w:bCs/>
          <w:i/>
          <w:color w:val="auto"/>
        </w:rPr>
        <w:t>Screening</w:t>
      </w:r>
      <w:proofErr w:type="spellEnd"/>
      <w:r w:rsidRPr="008A2079">
        <w:rPr>
          <w:bCs/>
          <w:i/>
          <w:color w:val="auto"/>
        </w:rPr>
        <w:t xml:space="preserve"> rizikových faktorů náhlé smrti u sportovců</w:t>
      </w:r>
    </w:p>
    <w:p w:rsidR="008A2079" w:rsidRPr="008A2079" w:rsidRDefault="008A2079" w:rsidP="00B87181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i/>
          <w:color w:val="auto"/>
        </w:rPr>
      </w:pPr>
      <w:r w:rsidRPr="008A2079">
        <w:rPr>
          <w:bCs/>
          <w:color w:val="auto"/>
        </w:rPr>
        <w:t xml:space="preserve">Jančaříková M.: </w:t>
      </w:r>
      <w:r w:rsidRPr="008A2079">
        <w:rPr>
          <w:bCs/>
          <w:i/>
          <w:color w:val="auto"/>
        </w:rPr>
        <w:t xml:space="preserve">Společná rizika kardiovaskulárních a </w:t>
      </w:r>
      <w:proofErr w:type="spellStart"/>
      <w:r w:rsidRPr="008A2079">
        <w:rPr>
          <w:bCs/>
          <w:i/>
          <w:color w:val="auto"/>
        </w:rPr>
        <w:t>pankreato</w:t>
      </w:r>
      <w:proofErr w:type="spellEnd"/>
      <w:r w:rsidRPr="008A2079">
        <w:rPr>
          <w:bCs/>
          <w:i/>
          <w:color w:val="auto"/>
        </w:rPr>
        <w:t>-biliárních onemocnění</w:t>
      </w:r>
    </w:p>
    <w:p w:rsidR="008A2079" w:rsidRPr="008A2079" w:rsidRDefault="008A2079" w:rsidP="00B87181">
      <w:pPr>
        <w:pStyle w:val="Default"/>
        <w:spacing w:line="360" w:lineRule="auto"/>
        <w:ind w:left="360"/>
        <w:jc w:val="both"/>
        <w:rPr>
          <w:bCs/>
          <w:i/>
          <w:color w:val="auto"/>
        </w:rPr>
      </w:pPr>
      <w:r w:rsidRPr="008A2079">
        <w:rPr>
          <w:bCs/>
          <w:color w:val="auto"/>
        </w:rPr>
        <w:t xml:space="preserve">Jarošková R.: </w:t>
      </w:r>
      <w:r w:rsidRPr="008A2079">
        <w:rPr>
          <w:bCs/>
          <w:i/>
          <w:color w:val="auto"/>
        </w:rPr>
        <w:t>Retrospektivní hodnocení výsledků léčby – karcinom ledviny</w:t>
      </w:r>
    </w:p>
    <w:p w:rsidR="008A2079" w:rsidRPr="008A2079" w:rsidRDefault="008A2079" w:rsidP="00B87181">
      <w:pPr>
        <w:pStyle w:val="Default"/>
        <w:spacing w:line="360" w:lineRule="auto"/>
        <w:jc w:val="both"/>
        <w:rPr>
          <w:bCs/>
          <w:i/>
          <w:color w:val="auto"/>
        </w:rPr>
      </w:pPr>
    </w:p>
    <w:p w:rsidR="008A2079" w:rsidRPr="00B87181" w:rsidRDefault="00E745A1" w:rsidP="00B87181">
      <w:pPr>
        <w:pStyle w:val="Default"/>
        <w:spacing w:line="360" w:lineRule="auto"/>
        <w:jc w:val="both"/>
        <w:rPr>
          <w:b/>
          <w:bCs/>
          <w:color w:val="auto"/>
          <w:u w:val="single"/>
        </w:rPr>
      </w:pPr>
      <w:r w:rsidRPr="00B87181">
        <w:rPr>
          <w:b/>
          <w:bCs/>
          <w:color w:val="auto"/>
          <w:u w:val="single"/>
        </w:rPr>
        <w:t>Klinické obory</w:t>
      </w:r>
    </w:p>
    <w:p w:rsidR="008A2079" w:rsidRPr="008A2079" w:rsidRDefault="008A2079" w:rsidP="00B8718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proofErr w:type="spellStart"/>
      <w:r>
        <w:rPr>
          <w:color w:val="auto"/>
        </w:rPr>
        <w:t>Fellerová</w:t>
      </w:r>
      <w:proofErr w:type="spellEnd"/>
      <w:r>
        <w:rPr>
          <w:color w:val="auto"/>
        </w:rPr>
        <w:t xml:space="preserve"> A., </w:t>
      </w:r>
      <w:r w:rsidRPr="008A2079">
        <w:rPr>
          <w:color w:val="auto"/>
        </w:rPr>
        <w:t xml:space="preserve">Hosnedlová Z.: </w:t>
      </w:r>
      <w:r w:rsidRPr="008A2079">
        <w:rPr>
          <w:i/>
          <w:color w:val="auto"/>
          <w:shd w:val="clear" w:color="auto" w:fill="FFFFFF"/>
          <w:vertAlign w:val="superscript"/>
        </w:rPr>
        <w:t>18</w:t>
      </w:r>
      <w:r w:rsidRPr="008A2079">
        <w:rPr>
          <w:i/>
          <w:color w:val="auto"/>
          <w:shd w:val="clear" w:color="auto" w:fill="FFFFFF"/>
        </w:rPr>
        <w:t>F-FDG PET/CT za exogenní stimulac</w:t>
      </w:r>
      <w:r>
        <w:rPr>
          <w:i/>
          <w:color w:val="auto"/>
          <w:shd w:val="clear" w:color="auto" w:fill="FFFFFF"/>
        </w:rPr>
        <w:t xml:space="preserve">e </w:t>
      </w:r>
      <w:proofErr w:type="spellStart"/>
      <w:r>
        <w:rPr>
          <w:i/>
          <w:color w:val="auto"/>
          <w:shd w:val="clear" w:color="auto" w:fill="FFFFFF"/>
        </w:rPr>
        <w:t>thyrotropinem</w:t>
      </w:r>
      <w:proofErr w:type="spellEnd"/>
      <w:r>
        <w:rPr>
          <w:i/>
          <w:color w:val="auto"/>
          <w:shd w:val="clear" w:color="auto" w:fill="FFFFFF"/>
        </w:rPr>
        <w:t xml:space="preserve"> alfa u pacientů</w:t>
      </w:r>
      <w:r w:rsidRPr="008A2079">
        <w:rPr>
          <w:i/>
          <w:color w:val="auto"/>
          <w:shd w:val="clear" w:color="auto" w:fill="FFFFFF"/>
        </w:rPr>
        <w:t xml:space="preserve"> s diferencovanými karcinomy štítné žlázy</w:t>
      </w:r>
    </w:p>
    <w:p w:rsidR="008A2079" w:rsidRDefault="008A2079" w:rsidP="00B8718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8A2079">
        <w:rPr>
          <w:color w:val="auto"/>
        </w:rPr>
        <w:t xml:space="preserve">Bardoň J.: </w:t>
      </w:r>
      <w:proofErr w:type="spellStart"/>
      <w:r w:rsidRPr="008A2079">
        <w:rPr>
          <w:i/>
          <w:color w:val="auto"/>
        </w:rPr>
        <w:t>Neuromodulační</w:t>
      </w:r>
      <w:proofErr w:type="spellEnd"/>
      <w:r w:rsidRPr="008A2079">
        <w:rPr>
          <w:i/>
          <w:color w:val="auto"/>
        </w:rPr>
        <w:t xml:space="preserve"> léčba neurologických onemocnění</w:t>
      </w:r>
      <w:r w:rsidRPr="008A2079">
        <w:rPr>
          <w:color w:val="auto"/>
        </w:rPr>
        <w:t xml:space="preserve"> </w:t>
      </w:r>
    </w:p>
    <w:p w:rsidR="008A2079" w:rsidRPr="008A2079" w:rsidRDefault="008A2079" w:rsidP="00B8718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8A2079">
        <w:rPr>
          <w:bCs/>
          <w:color w:val="auto"/>
        </w:rPr>
        <w:t xml:space="preserve">Kašparová J.: </w:t>
      </w:r>
      <w:r w:rsidRPr="008A2079">
        <w:rPr>
          <w:bCs/>
          <w:i/>
          <w:color w:val="auto"/>
        </w:rPr>
        <w:t xml:space="preserve">Varianty a bezpečnost přístupu do centrálního žilního </w:t>
      </w:r>
      <w:proofErr w:type="spellStart"/>
      <w:r w:rsidRPr="008A2079">
        <w:rPr>
          <w:bCs/>
          <w:i/>
          <w:color w:val="auto"/>
        </w:rPr>
        <w:t>kompartmentu</w:t>
      </w:r>
      <w:proofErr w:type="spellEnd"/>
      <w:r w:rsidRPr="008A2079">
        <w:rPr>
          <w:bCs/>
          <w:i/>
          <w:color w:val="auto"/>
        </w:rPr>
        <w:t xml:space="preserve"> </w:t>
      </w:r>
      <w:proofErr w:type="gramStart"/>
      <w:r w:rsidRPr="008A2079">
        <w:rPr>
          <w:bCs/>
          <w:i/>
          <w:color w:val="auto"/>
        </w:rPr>
        <w:t>na  oddělení</w:t>
      </w:r>
      <w:proofErr w:type="gramEnd"/>
      <w:r w:rsidRPr="008A2079">
        <w:rPr>
          <w:bCs/>
          <w:i/>
          <w:color w:val="auto"/>
        </w:rPr>
        <w:t xml:space="preserve"> urgentního příjmu</w:t>
      </w:r>
    </w:p>
    <w:p w:rsidR="008A2079" w:rsidRDefault="008A2079" w:rsidP="00B87181">
      <w:pPr>
        <w:pStyle w:val="Default"/>
        <w:spacing w:line="360" w:lineRule="auto"/>
        <w:jc w:val="both"/>
        <w:rPr>
          <w:bCs/>
          <w:i/>
          <w:color w:val="auto"/>
        </w:rPr>
      </w:pPr>
    </w:p>
    <w:p w:rsidR="008A2079" w:rsidRPr="00B87181" w:rsidRDefault="00E745A1" w:rsidP="00B87181">
      <w:pPr>
        <w:pStyle w:val="Default"/>
        <w:spacing w:line="360" w:lineRule="auto"/>
        <w:jc w:val="both"/>
        <w:rPr>
          <w:b/>
          <w:color w:val="auto"/>
          <w:u w:val="single"/>
        </w:rPr>
      </w:pPr>
      <w:r w:rsidRPr="00B87181">
        <w:rPr>
          <w:b/>
          <w:color w:val="auto"/>
          <w:u w:val="single"/>
        </w:rPr>
        <w:t>Chirurgické obory</w:t>
      </w:r>
    </w:p>
    <w:p w:rsidR="008A2079" w:rsidRPr="008A2079" w:rsidRDefault="008A2079" w:rsidP="00B8718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A2079">
        <w:rPr>
          <w:rFonts w:ascii="Times New Roman" w:hAnsi="Times New Roman"/>
          <w:bCs/>
          <w:sz w:val="24"/>
          <w:szCs w:val="24"/>
        </w:rPr>
        <w:t xml:space="preserve">Tomanová D., Martin J.: </w:t>
      </w:r>
      <w:r w:rsidRPr="008A2079">
        <w:rPr>
          <w:rFonts w:ascii="Times New Roman" w:hAnsi="Times New Roman"/>
          <w:bCs/>
          <w:i/>
          <w:sz w:val="24"/>
          <w:szCs w:val="24"/>
        </w:rPr>
        <w:t xml:space="preserve">Hluboká infekce </w:t>
      </w:r>
      <w:proofErr w:type="spellStart"/>
      <w:r w:rsidRPr="008A2079">
        <w:rPr>
          <w:rFonts w:ascii="Times New Roman" w:hAnsi="Times New Roman"/>
          <w:bCs/>
          <w:i/>
          <w:sz w:val="24"/>
          <w:szCs w:val="24"/>
        </w:rPr>
        <w:t>sternotomie</w:t>
      </w:r>
      <w:proofErr w:type="spellEnd"/>
      <w:r w:rsidRPr="008A2079">
        <w:rPr>
          <w:rFonts w:ascii="Times New Roman" w:hAnsi="Times New Roman"/>
          <w:bCs/>
          <w:i/>
          <w:sz w:val="24"/>
          <w:szCs w:val="24"/>
        </w:rPr>
        <w:t xml:space="preserve"> po kardiochirurgických výkonech</w:t>
      </w:r>
    </w:p>
    <w:p w:rsidR="008A2079" w:rsidRPr="008A2079" w:rsidRDefault="008A2079" w:rsidP="00B8718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A2079">
        <w:rPr>
          <w:rFonts w:ascii="Times New Roman" w:hAnsi="Times New Roman"/>
          <w:bCs/>
          <w:sz w:val="24"/>
          <w:szCs w:val="24"/>
        </w:rPr>
        <w:t xml:space="preserve">Chrástecká M.: </w:t>
      </w:r>
      <w:r w:rsidRPr="008A2079">
        <w:rPr>
          <w:rFonts w:ascii="Times New Roman" w:hAnsi="Times New Roman"/>
          <w:bCs/>
          <w:i/>
          <w:sz w:val="24"/>
          <w:szCs w:val="24"/>
        </w:rPr>
        <w:t>Karcinom pankreatu: hodnocení prognózy přežívání</w:t>
      </w:r>
    </w:p>
    <w:p w:rsidR="008A2079" w:rsidRPr="008A2079" w:rsidRDefault="008A2079" w:rsidP="00B8718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A2079">
        <w:rPr>
          <w:rFonts w:ascii="Times New Roman" w:hAnsi="Times New Roman"/>
          <w:bCs/>
          <w:sz w:val="24"/>
          <w:szCs w:val="24"/>
        </w:rPr>
        <w:t xml:space="preserve">Ondrová S.: </w:t>
      </w:r>
      <w:r w:rsidRPr="008A2079">
        <w:rPr>
          <w:rFonts w:ascii="Times New Roman" w:hAnsi="Times New Roman"/>
          <w:bCs/>
          <w:i/>
          <w:sz w:val="24"/>
          <w:szCs w:val="24"/>
        </w:rPr>
        <w:t xml:space="preserve">Prognosticky významné </w:t>
      </w:r>
      <w:proofErr w:type="spellStart"/>
      <w:r w:rsidRPr="008A2079">
        <w:rPr>
          <w:rFonts w:ascii="Times New Roman" w:hAnsi="Times New Roman"/>
          <w:bCs/>
          <w:i/>
          <w:sz w:val="24"/>
          <w:szCs w:val="24"/>
        </w:rPr>
        <w:t>markery</w:t>
      </w:r>
      <w:proofErr w:type="spellEnd"/>
      <w:r w:rsidRPr="008A2079">
        <w:rPr>
          <w:rFonts w:ascii="Times New Roman" w:hAnsi="Times New Roman"/>
          <w:bCs/>
          <w:i/>
          <w:sz w:val="24"/>
          <w:szCs w:val="24"/>
        </w:rPr>
        <w:t xml:space="preserve"> karcinomu endometria</w:t>
      </w:r>
    </w:p>
    <w:p w:rsidR="008A2079" w:rsidRPr="008A2079" w:rsidRDefault="008A2079" w:rsidP="00B87181">
      <w:pPr>
        <w:pStyle w:val="Default"/>
        <w:spacing w:line="360" w:lineRule="auto"/>
        <w:ind w:left="360"/>
        <w:jc w:val="both"/>
        <w:rPr>
          <w:color w:val="auto"/>
        </w:rPr>
      </w:pPr>
    </w:p>
    <w:p w:rsidR="008A2079" w:rsidRPr="00B87181" w:rsidRDefault="00E745A1" w:rsidP="00B87181">
      <w:pPr>
        <w:pStyle w:val="Default"/>
        <w:spacing w:line="360" w:lineRule="auto"/>
        <w:jc w:val="both"/>
        <w:rPr>
          <w:b/>
          <w:bCs/>
          <w:color w:val="auto"/>
          <w:u w:val="single"/>
        </w:rPr>
      </w:pPr>
      <w:r w:rsidRPr="00B87181">
        <w:rPr>
          <w:b/>
          <w:bCs/>
          <w:color w:val="auto"/>
          <w:u w:val="single"/>
        </w:rPr>
        <w:t>Teoretické a preklinické obory</w:t>
      </w:r>
    </w:p>
    <w:p w:rsidR="00E745A1" w:rsidRPr="00E745A1" w:rsidRDefault="00E745A1" w:rsidP="00B8718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E745A1">
        <w:rPr>
          <w:rFonts w:ascii="Times New Roman" w:hAnsi="Times New Roman"/>
          <w:sz w:val="24"/>
          <w:szCs w:val="24"/>
        </w:rPr>
        <w:t xml:space="preserve">Rajdová A.: </w:t>
      </w:r>
      <w:r w:rsidRPr="00E745A1">
        <w:rPr>
          <w:rFonts w:ascii="Times New Roman" w:hAnsi="Times New Roman"/>
          <w:i/>
          <w:sz w:val="24"/>
          <w:szCs w:val="24"/>
        </w:rPr>
        <w:t xml:space="preserve">Význam cytochrom P450 </w:t>
      </w:r>
      <w:proofErr w:type="spellStart"/>
      <w:r w:rsidRPr="00E745A1">
        <w:rPr>
          <w:rFonts w:ascii="Times New Roman" w:hAnsi="Times New Roman"/>
          <w:i/>
          <w:sz w:val="24"/>
          <w:szCs w:val="24"/>
        </w:rPr>
        <w:t>epoxygenáz</w:t>
      </w:r>
      <w:proofErr w:type="spellEnd"/>
      <w:r w:rsidRPr="00E745A1">
        <w:rPr>
          <w:rFonts w:ascii="Times New Roman" w:hAnsi="Times New Roman"/>
          <w:i/>
          <w:sz w:val="24"/>
          <w:szCs w:val="24"/>
        </w:rPr>
        <w:t xml:space="preserve"> v prenatálním vývoji</w:t>
      </w:r>
    </w:p>
    <w:p w:rsidR="00E745A1" w:rsidRPr="00E745A1" w:rsidRDefault="00E745A1" w:rsidP="00B8718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aps/>
          <w:sz w:val="24"/>
          <w:szCs w:val="24"/>
          <w:shd w:val="clear" w:color="auto" w:fill="FFFFFF"/>
        </w:rPr>
      </w:pPr>
      <w:r w:rsidRPr="00E745A1">
        <w:rPr>
          <w:rFonts w:ascii="Times New Roman" w:hAnsi="Times New Roman"/>
          <w:sz w:val="24"/>
          <w:szCs w:val="24"/>
        </w:rPr>
        <w:t xml:space="preserve">Kubec M., Ducháčová M.: </w:t>
      </w:r>
      <w:r w:rsidRPr="00E745A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Gramnegativní bakterie s rezistencí ke </w:t>
      </w:r>
      <w:proofErr w:type="spellStart"/>
      <w:r w:rsidRPr="00E745A1">
        <w:rPr>
          <w:rFonts w:ascii="Times New Roman" w:hAnsi="Times New Roman"/>
          <w:i/>
          <w:sz w:val="24"/>
          <w:szCs w:val="24"/>
          <w:shd w:val="clear" w:color="auto" w:fill="FFFFFF"/>
        </w:rPr>
        <w:t>kabapenemům</w:t>
      </w:r>
      <w:proofErr w:type="spellEnd"/>
    </w:p>
    <w:p w:rsidR="00E745A1" w:rsidRPr="00E745A1" w:rsidRDefault="00E745A1" w:rsidP="00B8718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E745A1">
        <w:rPr>
          <w:rFonts w:ascii="Times New Roman" w:hAnsi="Times New Roman"/>
          <w:sz w:val="24"/>
          <w:szCs w:val="24"/>
        </w:rPr>
        <w:t xml:space="preserve">Uvíra M.: </w:t>
      </w:r>
      <w:r w:rsidRPr="00E745A1">
        <w:rPr>
          <w:rFonts w:ascii="Times New Roman" w:hAnsi="Times New Roman"/>
          <w:i/>
          <w:sz w:val="24"/>
          <w:szCs w:val="24"/>
        </w:rPr>
        <w:t>Moderní laboratorní diagnostika akutního koronárního syndromu</w:t>
      </w:r>
    </w:p>
    <w:p w:rsidR="00E745A1" w:rsidRDefault="00E745A1" w:rsidP="00B87181">
      <w:pPr>
        <w:pStyle w:val="Odstavecseseznamem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45A1">
        <w:rPr>
          <w:rFonts w:ascii="Times New Roman" w:hAnsi="Times New Roman"/>
          <w:sz w:val="24"/>
          <w:szCs w:val="24"/>
        </w:rPr>
        <w:t xml:space="preserve">Šustková T.: </w:t>
      </w:r>
      <w:r w:rsidRPr="00E745A1">
        <w:rPr>
          <w:rFonts w:ascii="Times New Roman" w:hAnsi="Times New Roman"/>
          <w:i/>
          <w:sz w:val="24"/>
          <w:szCs w:val="24"/>
        </w:rPr>
        <w:t xml:space="preserve">Molekulárně biologická a </w:t>
      </w:r>
      <w:proofErr w:type="spellStart"/>
      <w:r w:rsidRPr="00E745A1">
        <w:rPr>
          <w:rFonts w:ascii="Times New Roman" w:hAnsi="Times New Roman"/>
          <w:i/>
          <w:sz w:val="24"/>
          <w:szCs w:val="24"/>
        </w:rPr>
        <w:t>imunohistochemická</w:t>
      </w:r>
      <w:proofErr w:type="spellEnd"/>
      <w:r w:rsidRPr="00E745A1">
        <w:rPr>
          <w:rFonts w:ascii="Times New Roman" w:hAnsi="Times New Roman"/>
          <w:i/>
          <w:sz w:val="24"/>
          <w:szCs w:val="24"/>
        </w:rPr>
        <w:t xml:space="preserve"> charakteristika jícnových gastrointestinálních </w:t>
      </w:r>
      <w:proofErr w:type="spellStart"/>
      <w:r w:rsidRPr="00E745A1">
        <w:rPr>
          <w:rFonts w:ascii="Times New Roman" w:hAnsi="Times New Roman"/>
          <w:i/>
          <w:sz w:val="24"/>
          <w:szCs w:val="24"/>
        </w:rPr>
        <w:t>stromálních</w:t>
      </w:r>
      <w:proofErr w:type="spellEnd"/>
      <w:r w:rsidRPr="00E745A1">
        <w:rPr>
          <w:rFonts w:ascii="Times New Roman" w:hAnsi="Times New Roman"/>
          <w:i/>
          <w:sz w:val="24"/>
          <w:szCs w:val="24"/>
        </w:rPr>
        <w:t xml:space="preserve"> tumorů</w:t>
      </w:r>
    </w:p>
    <w:p w:rsidR="00B87181" w:rsidRDefault="00B87181" w:rsidP="00B871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7181" w:rsidRPr="00B87181" w:rsidRDefault="00B87181" w:rsidP="00B871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7181">
        <w:rPr>
          <w:rFonts w:ascii="Times New Roman" w:hAnsi="Times New Roman"/>
          <w:b/>
          <w:sz w:val="24"/>
          <w:szCs w:val="24"/>
          <w:u w:val="single"/>
        </w:rPr>
        <w:t>Zubní lékařství</w:t>
      </w:r>
    </w:p>
    <w:p w:rsidR="00B87181" w:rsidRDefault="00B87181" w:rsidP="00B8718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87181">
        <w:rPr>
          <w:rFonts w:ascii="Times New Roman" w:hAnsi="Times New Roman"/>
          <w:bCs/>
          <w:sz w:val="24"/>
          <w:szCs w:val="24"/>
        </w:rPr>
        <w:t xml:space="preserve">Diblík D., </w:t>
      </w:r>
      <w:proofErr w:type="spellStart"/>
      <w:r w:rsidRPr="00B87181">
        <w:rPr>
          <w:rFonts w:ascii="Times New Roman" w:hAnsi="Times New Roman"/>
          <w:bCs/>
          <w:sz w:val="24"/>
          <w:szCs w:val="24"/>
        </w:rPr>
        <w:t>Kopasová</w:t>
      </w:r>
      <w:proofErr w:type="spellEnd"/>
      <w:r w:rsidRPr="00B87181">
        <w:rPr>
          <w:rFonts w:ascii="Times New Roman" w:hAnsi="Times New Roman"/>
          <w:bCs/>
          <w:sz w:val="24"/>
          <w:szCs w:val="24"/>
        </w:rPr>
        <w:t xml:space="preserve"> M.: </w:t>
      </w:r>
      <w:r w:rsidRPr="00B87181">
        <w:rPr>
          <w:rFonts w:ascii="Times New Roman" w:hAnsi="Times New Roman"/>
          <w:bCs/>
          <w:i/>
          <w:sz w:val="24"/>
          <w:szCs w:val="24"/>
        </w:rPr>
        <w:t xml:space="preserve">Statistické zhodnocení úspěšnosti léčby </w:t>
      </w:r>
      <w:proofErr w:type="spellStart"/>
      <w:r w:rsidRPr="00B87181">
        <w:rPr>
          <w:rFonts w:ascii="Times New Roman" w:hAnsi="Times New Roman"/>
          <w:bCs/>
          <w:i/>
          <w:sz w:val="24"/>
          <w:szCs w:val="24"/>
        </w:rPr>
        <w:t>orofaciálních</w:t>
      </w:r>
      <w:proofErr w:type="spellEnd"/>
      <w:r w:rsidRPr="00B87181">
        <w:rPr>
          <w:rFonts w:ascii="Times New Roman" w:hAnsi="Times New Roman"/>
          <w:bCs/>
          <w:i/>
          <w:sz w:val="24"/>
          <w:szCs w:val="24"/>
        </w:rPr>
        <w:t xml:space="preserve"> karcinomů</w:t>
      </w:r>
    </w:p>
    <w:p w:rsidR="00B87181" w:rsidRPr="00B87181" w:rsidRDefault="00B87181" w:rsidP="00B8718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87181">
        <w:rPr>
          <w:rFonts w:ascii="Times New Roman" w:hAnsi="Times New Roman"/>
          <w:sz w:val="24"/>
          <w:szCs w:val="24"/>
        </w:rPr>
        <w:t xml:space="preserve">Smolová L., </w:t>
      </w:r>
      <w:proofErr w:type="spellStart"/>
      <w:r w:rsidRPr="00B87181">
        <w:rPr>
          <w:rFonts w:ascii="Times New Roman" w:hAnsi="Times New Roman"/>
          <w:sz w:val="24"/>
          <w:szCs w:val="24"/>
        </w:rPr>
        <w:t>Chvostaľová</w:t>
      </w:r>
      <w:proofErr w:type="spellEnd"/>
      <w:r w:rsidRPr="00B87181">
        <w:rPr>
          <w:rFonts w:ascii="Times New Roman" w:hAnsi="Times New Roman"/>
          <w:sz w:val="24"/>
          <w:szCs w:val="24"/>
        </w:rPr>
        <w:t xml:space="preserve"> M.: </w:t>
      </w:r>
      <w:r w:rsidRPr="00B87181">
        <w:rPr>
          <w:rFonts w:ascii="Times New Roman" w:hAnsi="Times New Roman"/>
          <w:i/>
          <w:sz w:val="24"/>
          <w:szCs w:val="24"/>
        </w:rPr>
        <w:t>Stabilita pojivového štěpu</w:t>
      </w:r>
    </w:p>
    <w:p w:rsidR="00B87181" w:rsidRDefault="00B87181" w:rsidP="00B8718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87181">
        <w:rPr>
          <w:rFonts w:ascii="Times New Roman" w:hAnsi="Times New Roman"/>
          <w:bCs/>
          <w:sz w:val="24"/>
          <w:szCs w:val="24"/>
        </w:rPr>
        <w:t xml:space="preserve">Tománková L., Večeřová K.: </w:t>
      </w:r>
      <w:proofErr w:type="spellStart"/>
      <w:r w:rsidRPr="00B87181">
        <w:rPr>
          <w:rFonts w:ascii="Times New Roman" w:hAnsi="Times New Roman"/>
          <w:bCs/>
          <w:i/>
          <w:sz w:val="24"/>
          <w:szCs w:val="24"/>
        </w:rPr>
        <w:t>Ankyloglossie</w:t>
      </w:r>
      <w:proofErr w:type="spellEnd"/>
      <w:r w:rsidRPr="00B87181">
        <w:rPr>
          <w:rFonts w:ascii="Times New Roman" w:hAnsi="Times New Roman"/>
          <w:bCs/>
          <w:i/>
          <w:sz w:val="24"/>
          <w:szCs w:val="24"/>
        </w:rPr>
        <w:t xml:space="preserve"> II</w:t>
      </w:r>
    </w:p>
    <w:p w:rsidR="00B87181" w:rsidRDefault="00B87181" w:rsidP="00B8718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7181" w:rsidRPr="00B87181" w:rsidRDefault="00B87181" w:rsidP="00B8718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87181">
        <w:rPr>
          <w:rFonts w:ascii="Times New Roman" w:hAnsi="Times New Roman"/>
          <w:b/>
          <w:bCs/>
          <w:sz w:val="24"/>
          <w:szCs w:val="24"/>
          <w:u w:val="single"/>
        </w:rPr>
        <w:t xml:space="preserve">General </w:t>
      </w:r>
      <w:proofErr w:type="spellStart"/>
      <w:r w:rsidRPr="00B87181">
        <w:rPr>
          <w:rFonts w:ascii="Times New Roman" w:hAnsi="Times New Roman"/>
          <w:b/>
          <w:bCs/>
          <w:sz w:val="24"/>
          <w:szCs w:val="24"/>
          <w:u w:val="single"/>
        </w:rPr>
        <w:t>Medicine</w:t>
      </w:r>
      <w:proofErr w:type="spellEnd"/>
    </w:p>
    <w:p w:rsidR="00B87181" w:rsidRPr="00B87181" w:rsidRDefault="00B87181" w:rsidP="00B87181">
      <w:pPr>
        <w:pStyle w:val="Odstavecseseznamem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MS Gothic" w:hAnsi="Times New Roman"/>
          <w:b/>
          <w:i/>
          <w:caps/>
          <w:sz w:val="24"/>
          <w:szCs w:val="24"/>
          <w:lang w:val="en-GB"/>
        </w:rPr>
      </w:pPr>
      <w:proofErr w:type="spellStart"/>
      <w:r w:rsidRPr="00B87181">
        <w:rPr>
          <w:rFonts w:ascii="Times New Roman" w:eastAsia="MS Gothic" w:hAnsi="Times New Roman"/>
          <w:sz w:val="24"/>
          <w:szCs w:val="24"/>
          <w:lang w:val="en-GB"/>
        </w:rPr>
        <w:t>Manoranjaligam</w:t>
      </w:r>
      <w:proofErr w:type="spellEnd"/>
      <w:r w:rsidRPr="00B87181">
        <w:rPr>
          <w:rFonts w:ascii="Times New Roman" w:eastAsia="MS Gothic" w:hAnsi="Times New Roman"/>
          <w:sz w:val="24"/>
          <w:szCs w:val="24"/>
          <w:lang w:val="en-GB"/>
        </w:rPr>
        <w:t xml:space="preserve"> J., Yogeswara T.: </w:t>
      </w:r>
      <w:r w:rsidRPr="00B87181">
        <w:rPr>
          <w:rFonts w:ascii="Times New Roman" w:eastAsia="MS Gothic" w:hAnsi="Times New Roman"/>
          <w:i/>
          <w:sz w:val="24"/>
          <w:szCs w:val="24"/>
          <w:lang w:val="en-GB"/>
        </w:rPr>
        <w:t xml:space="preserve">Extracorporeal membrane </w:t>
      </w:r>
      <w:proofErr w:type="spellStart"/>
      <w:r w:rsidRPr="00B87181">
        <w:rPr>
          <w:rFonts w:ascii="Times New Roman" w:eastAsia="MS Gothic" w:hAnsi="Times New Roman"/>
          <w:i/>
          <w:sz w:val="24"/>
          <w:szCs w:val="24"/>
          <w:lang w:val="en-GB"/>
        </w:rPr>
        <w:t>oxygenotherapy</w:t>
      </w:r>
      <w:proofErr w:type="spellEnd"/>
      <w:r w:rsidRPr="00B87181">
        <w:rPr>
          <w:rFonts w:ascii="Times New Roman" w:eastAsia="MS Gothic" w:hAnsi="Times New Roman"/>
          <w:i/>
          <w:sz w:val="24"/>
          <w:szCs w:val="24"/>
          <w:lang w:val="en-GB"/>
        </w:rPr>
        <w:t xml:space="preserve"> (ECMO) in the treatment of circulatory and lung failure </w:t>
      </w:r>
    </w:p>
    <w:p w:rsidR="00B87181" w:rsidRDefault="00B87181" w:rsidP="00B87181">
      <w:pPr>
        <w:spacing w:after="8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87181" w:rsidRPr="00843F89" w:rsidRDefault="00B87181" w:rsidP="00843F8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843F89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Výsledky – studentská porota</w:t>
      </w:r>
    </w:p>
    <w:p w:rsidR="00B87181" w:rsidRPr="00843F89" w:rsidRDefault="00B87181" w:rsidP="00843F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F89">
        <w:rPr>
          <w:rFonts w:ascii="Times New Roman" w:hAnsi="Times New Roman"/>
          <w:b/>
          <w:bCs/>
          <w:sz w:val="24"/>
          <w:szCs w:val="24"/>
          <w:u w:val="single"/>
        </w:rPr>
        <w:t>Klinické obory interní</w:t>
      </w:r>
    </w:p>
    <w:p w:rsidR="00B87181" w:rsidRPr="00843F89" w:rsidRDefault="00B87181" w:rsidP="00843F89">
      <w:pPr>
        <w:pStyle w:val="Default"/>
        <w:spacing w:line="360" w:lineRule="auto"/>
        <w:jc w:val="both"/>
        <w:rPr>
          <w:bCs/>
          <w:i/>
          <w:color w:val="auto"/>
        </w:rPr>
      </w:pPr>
      <w:r w:rsidRPr="00843F89">
        <w:rPr>
          <w:bCs/>
          <w:color w:val="auto"/>
        </w:rPr>
        <w:t xml:space="preserve">Jančaříková M.: </w:t>
      </w:r>
      <w:r w:rsidRPr="00843F89">
        <w:rPr>
          <w:bCs/>
          <w:i/>
          <w:color w:val="auto"/>
        </w:rPr>
        <w:t xml:space="preserve">Společná rizika kardiovaskulárních a </w:t>
      </w:r>
      <w:proofErr w:type="spellStart"/>
      <w:r w:rsidRPr="00843F89">
        <w:rPr>
          <w:bCs/>
          <w:i/>
          <w:color w:val="auto"/>
        </w:rPr>
        <w:t>pankreato</w:t>
      </w:r>
      <w:proofErr w:type="spellEnd"/>
      <w:r w:rsidRPr="00843F89">
        <w:rPr>
          <w:bCs/>
          <w:i/>
          <w:color w:val="auto"/>
        </w:rPr>
        <w:t>-biliárních onemocnění</w:t>
      </w:r>
    </w:p>
    <w:p w:rsidR="00B87181" w:rsidRPr="00843F89" w:rsidRDefault="00B87181" w:rsidP="00843F89">
      <w:pPr>
        <w:pStyle w:val="Default"/>
        <w:spacing w:line="360" w:lineRule="auto"/>
        <w:jc w:val="both"/>
        <w:rPr>
          <w:bCs/>
          <w:i/>
          <w:color w:val="auto"/>
        </w:rPr>
      </w:pPr>
      <w:r w:rsidRPr="00843F89">
        <w:rPr>
          <w:bCs/>
          <w:color w:val="auto"/>
        </w:rPr>
        <w:t xml:space="preserve">Jarošková R.: </w:t>
      </w:r>
      <w:r w:rsidRPr="00843F89">
        <w:rPr>
          <w:bCs/>
          <w:i/>
          <w:color w:val="auto"/>
        </w:rPr>
        <w:t>Retrospektivní hodnocení výsledků léčby – karcinom ledviny</w:t>
      </w:r>
    </w:p>
    <w:p w:rsidR="00B87181" w:rsidRPr="00843F89" w:rsidRDefault="00B87181" w:rsidP="00843F89">
      <w:pPr>
        <w:pStyle w:val="Default"/>
        <w:spacing w:line="360" w:lineRule="auto"/>
        <w:jc w:val="both"/>
        <w:rPr>
          <w:bCs/>
          <w:i/>
          <w:color w:val="auto"/>
        </w:rPr>
      </w:pPr>
      <w:r w:rsidRPr="00843F89">
        <w:rPr>
          <w:bCs/>
          <w:color w:val="auto"/>
        </w:rPr>
        <w:t xml:space="preserve">Pásek M.: </w:t>
      </w:r>
      <w:r w:rsidRPr="00843F89">
        <w:rPr>
          <w:bCs/>
          <w:i/>
          <w:color w:val="auto"/>
        </w:rPr>
        <w:t xml:space="preserve">Laboratorní změny během léčby </w:t>
      </w:r>
      <w:proofErr w:type="spellStart"/>
      <w:r w:rsidRPr="00843F89">
        <w:rPr>
          <w:bCs/>
          <w:i/>
          <w:color w:val="auto"/>
        </w:rPr>
        <w:t>ipilimumabem</w:t>
      </w:r>
      <w:proofErr w:type="spellEnd"/>
      <w:r w:rsidRPr="00843F89">
        <w:rPr>
          <w:bCs/>
          <w:i/>
          <w:color w:val="auto"/>
        </w:rPr>
        <w:t xml:space="preserve"> a jejich potenciální korelace s klinickou odpovědí a přežíváním pacientů s pokročilým maligním melanomem</w:t>
      </w:r>
    </w:p>
    <w:p w:rsidR="00B87181" w:rsidRPr="00843F89" w:rsidRDefault="00B87181" w:rsidP="00843F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7181" w:rsidRPr="00843F89" w:rsidRDefault="00B87181" w:rsidP="00843F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F89">
        <w:rPr>
          <w:rFonts w:ascii="Times New Roman" w:hAnsi="Times New Roman"/>
          <w:b/>
          <w:bCs/>
          <w:sz w:val="24"/>
          <w:szCs w:val="24"/>
          <w:u w:val="single"/>
        </w:rPr>
        <w:t>Klinické obory</w:t>
      </w:r>
    </w:p>
    <w:p w:rsidR="00B87181" w:rsidRPr="00843F89" w:rsidRDefault="00B87181" w:rsidP="00843F89">
      <w:pPr>
        <w:spacing w:after="0" w:line="360" w:lineRule="auto"/>
        <w:contextualSpacing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843F89">
        <w:rPr>
          <w:rFonts w:ascii="Times New Roman" w:hAnsi="Times New Roman"/>
          <w:sz w:val="24"/>
          <w:szCs w:val="24"/>
        </w:rPr>
        <w:t xml:space="preserve">Kovařík D.: </w:t>
      </w:r>
      <w:r w:rsidRPr="00843F89">
        <w:rPr>
          <w:rFonts w:ascii="Times New Roman" w:hAnsi="Times New Roman"/>
          <w:i/>
          <w:sz w:val="24"/>
          <w:szCs w:val="24"/>
        </w:rPr>
        <w:t>Dopravní nehody</w:t>
      </w:r>
    </w:p>
    <w:p w:rsidR="00B87181" w:rsidRPr="00843F89" w:rsidRDefault="00B87181" w:rsidP="00843F89">
      <w:pPr>
        <w:pStyle w:val="Default"/>
        <w:spacing w:line="360" w:lineRule="auto"/>
        <w:jc w:val="both"/>
        <w:rPr>
          <w:color w:val="auto"/>
        </w:rPr>
      </w:pPr>
      <w:r w:rsidRPr="00843F89">
        <w:rPr>
          <w:color w:val="auto"/>
        </w:rPr>
        <w:t xml:space="preserve">Bodnár V.: </w:t>
      </w:r>
      <w:r w:rsidRPr="00843F89">
        <w:rPr>
          <w:i/>
          <w:color w:val="auto"/>
        </w:rPr>
        <w:t>Charakteristika variability srdeční frekvence u nezralých novorozenců</w:t>
      </w:r>
    </w:p>
    <w:p w:rsidR="00B87181" w:rsidRPr="00843F89" w:rsidRDefault="00B87181" w:rsidP="00843F89">
      <w:pPr>
        <w:pStyle w:val="Default"/>
        <w:spacing w:line="360" w:lineRule="auto"/>
        <w:jc w:val="both"/>
        <w:rPr>
          <w:bCs/>
          <w:color w:val="auto"/>
        </w:rPr>
      </w:pPr>
      <w:r w:rsidRPr="00843F89">
        <w:rPr>
          <w:bCs/>
          <w:color w:val="auto"/>
        </w:rPr>
        <w:t xml:space="preserve">Šťastná K.: </w:t>
      </w:r>
      <w:r w:rsidRPr="00843F89">
        <w:rPr>
          <w:bCs/>
          <w:i/>
          <w:color w:val="auto"/>
        </w:rPr>
        <w:t>Poranění skeletu horní končetiny – obrazový průvodce RTG snímky</w:t>
      </w:r>
    </w:p>
    <w:p w:rsidR="00B87181" w:rsidRPr="00843F89" w:rsidRDefault="00B87181" w:rsidP="00843F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7181" w:rsidRPr="00843F89" w:rsidRDefault="00B87181" w:rsidP="00843F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F89">
        <w:rPr>
          <w:rFonts w:ascii="Times New Roman" w:hAnsi="Times New Roman"/>
          <w:b/>
          <w:bCs/>
          <w:sz w:val="24"/>
          <w:szCs w:val="24"/>
          <w:u w:val="single"/>
        </w:rPr>
        <w:t>Chirurgické obory</w:t>
      </w:r>
    </w:p>
    <w:p w:rsidR="00B87181" w:rsidRPr="00843F89" w:rsidRDefault="00B87181" w:rsidP="00843F8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F89">
        <w:rPr>
          <w:rFonts w:ascii="Times New Roman" w:hAnsi="Times New Roman"/>
          <w:bCs/>
          <w:sz w:val="24"/>
          <w:szCs w:val="24"/>
        </w:rPr>
        <w:t xml:space="preserve">Krzoková N.: </w:t>
      </w:r>
      <w:r w:rsidRPr="00843F89">
        <w:rPr>
          <w:rFonts w:ascii="Times New Roman" w:hAnsi="Times New Roman"/>
          <w:bCs/>
          <w:i/>
          <w:sz w:val="24"/>
          <w:szCs w:val="24"/>
        </w:rPr>
        <w:t xml:space="preserve">Ultrakrátká forma </w:t>
      </w:r>
      <w:proofErr w:type="spellStart"/>
      <w:r w:rsidRPr="00843F89">
        <w:rPr>
          <w:rFonts w:ascii="Times New Roman" w:hAnsi="Times New Roman"/>
          <w:bCs/>
          <w:i/>
          <w:sz w:val="24"/>
          <w:szCs w:val="24"/>
        </w:rPr>
        <w:t>Hirschsprungovy</w:t>
      </w:r>
      <w:proofErr w:type="spellEnd"/>
      <w:r w:rsidRPr="00843F89">
        <w:rPr>
          <w:rFonts w:ascii="Times New Roman" w:hAnsi="Times New Roman"/>
          <w:bCs/>
          <w:i/>
          <w:sz w:val="24"/>
          <w:szCs w:val="24"/>
        </w:rPr>
        <w:t xml:space="preserve"> choroby – efekt a význam operační léčby</w:t>
      </w:r>
    </w:p>
    <w:p w:rsidR="00843F89" w:rsidRPr="00843F89" w:rsidRDefault="00843F89" w:rsidP="00843F89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i/>
          <w:color w:val="auto"/>
        </w:rPr>
      </w:pPr>
      <w:r w:rsidRPr="00843F89">
        <w:rPr>
          <w:bCs/>
          <w:color w:val="auto"/>
        </w:rPr>
        <w:t xml:space="preserve">Jakubíčková S., </w:t>
      </w:r>
      <w:proofErr w:type="spellStart"/>
      <w:r w:rsidRPr="00843F89">
        <w:rPr>
          <w:bCs/>
          <w:color w:val="auto"/>
        </w:rPr>
        <w:t>Streličková</w:t>
      </w:r>
      <w:proofErr w:type="spellEnd"/>
      <w:r w:rsidRPr="00843F89">
        <w:rPr>
          <w:bCs/>
          <w:color w:val="auto"/>
        </w:rPr>
        <w:t xml:space="preserve"> </w:t>
      </w:r>
      <w:proofErr w:type="spellStart"/>
      <w:r w:rsidRPr="00843F89">
        <w:rPr>
          <w:bCs/>
          <w:color w:val="auto"/>
        </w:rPr>
        <w:t>I.:</w:t>
      </w:r>
      <w:r w:rsidRPr="00843F89">
        <w:rPr>
          <w:bCs/>
          <w:i/>
          <w:color w:val="auto"/>
        </w:rPr>
        <w:t>Mimoděložní</w:t>
      </w:r>
      <w:proofErr w:type="spellEnd"/>
      <w:r w:rsidRPr="00843F89">
        <w:rPr>
          <w:bCs/>
          <w:i/>
          <w:color w:val="auto"/>
        </w:rPr>
        <w:t xml:space="preserve"> těhotenství a asistovaná reprodukce</w:t>
      </w:r>
    </w:p>
    <w:p w:rsidR="00843F89" w:rsidRPr="00843F89" w:rsidRDefault="00843F89" w:rsidP="00843F8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F89">
        <w:rPr>
          <w:rFonts w:ascii="Times New Roman" w:hAnsi="Times New Roman"/>
          <w:bCs/>
          <w:sz w:val="24"/>
          <w:szCs w:val="24"/>
        </w:rPr>
        <w:t xml:space="preserve">Rulíšek P.: </w:t>
      </w:r>
      <w:r w:rsidRPr="00843F89">
        <w:rPr>
          <w:rFonts w:ascii="Times New Roman" w:hAnsi="Times New Roman"/>
          <w:bCs/>
          <w:i/>
          <w:sz w:val="24"/>
          <w:szCs w:val="24"/>
        </w:rPr>
        <w:t xml:space="preserve">Vyhledávání </w:t>
      </w:r>
      <w:proofErr w:type="spellStart"/>
      <w:r w:rsidRPr="00843F89">
        <w:rPr>
          <w:rFonts w:ascii="Times New Roman" w:hAnsi="Times New Roman"/>
          <w:bCs/>
          <w:i/>
          <w:sz w:val="24"/>
          <w:szCs w:val="24"/>
        </w:rPr>
        <w:t>paraanastomických</w:t>
      </w:r>
      <w:proofErr w:type="spellEnd"/>
      <w:r w:rsidRPr="00843F89">
        <w:rPr>
          <w:rFonts w:ascii="Times New Roman" w:hAnsi="Times New Roman"/>
          <w:bCs/>
          <w:i/>
          <w:sz w:val="24"/>
          <w:szCs w:val="24"/>
        </w:rPr>
        <w:t xml:space="preserve"> aortálních výdutí – klinické a USG retrospektivní sledování nemocných po aortálních rekonstrukcích</w:t>
      </w:r>
      <w:r w:rsidRPr="00843F89">
        <w:rPr>
          <w:rFonts w:ascii="Times New Roman" w:hAnsi="Times New Roman"/>
          <w:bCs/>
          <w:sz w:val="24"/>
          <w:szCs w:val="24"/>
        </w:rPr>
        <w:t xml:space="preserve"> </w:t>
      </w:r>
    </w:p>
    <w:p w:rsidR="00843F89" w:rsidRPr="00843F89" w:rsidRDefault="00843F89" w:rsidP="00843F89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43F89" w:rsidRPr="00843F89" w:rsidRDefault="00843F89" w:rsidP="00843F8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F89">
        <w:rPr>
          <w:rFonts w:ascii="Times New Roman" w:hAnsi="Times New Roman"/>
          <w:b/>
          <w:bCs/>
          <w:sz w:val="24"/>
          <w:szCs w:val="24"/>
          <w:u w:val="single"/>
        </w:rPr>
        <w:t>Teoretické a preklinické obory</w:t>
      </w:r>
    </w:p>
    <w:p w:rsidR="00843F89" w:rsidRPr="00843F89" w:rsidRDefault="00843F89" w:rsidP="00843F89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843F89">
        <w:rPr>
          <w:rFonts w:ascii="Times New Roman" w:hAnsi="Times New Roman"/>
          <w:sz w:val="24"/>
          <w:szCs w:val="24"/>
        </w:rPr>
        <w:t xml:space="preserve">Rajdová A.: </w:t>
      </w:r>
      <w:r w:rsidRPr="00843F89">
        <w:rPr>
          <w:rFonts w:ascii="Times New Roman" w:hAnsi="Times New Roman"/>
          <w:i/>
          <w:sz w:val="24"/>
          <w:szCs w:val="24"/>
        </w:rPr>
        <w:t xml:space="preserve">Význam cytochrom P450 </w:t>
      </w:r>
      <w:proofErr w:type="spellStart"/>
      <w:r w:rsidRPr="00843F89">
        <w:rPr>
          <w:rFonts w:ascii="Times New Roman" w:hAnsi="Times New Roman"/>
          <w:i/>
          <w:sz w:val="24"/>
          <w:szCs w:val="24"/>
        </w:rPr>
        <w:t>epoxygenáz</w:t>
      </w:r>
      <w:proofErr w:type="spellEnd"/>
      <w:r w:rsidRPr="00843F89">
        <w:rPr>
          <w:rFonts w:ascii="Times New Roman" w:hAnsi="Times New Roman"/>
          <w:i/>
          <w:sz w:val="24"/>
          <w:szCs w:val="24"/>
        </w:rPr>
        <w:t xml:space="preserve"> v prenatálním vývoji</w:t>
      </w:r>
    </w:p>
    <w:p w:rsidR="00843F89" w:rsidRPr="00843F89" w:rsidRDefault="00843F89" w:rsidP="00843F89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843F89">
        <w:rPr>
          <w:rFonts w:ascii="Times New Roman" w:hAnsi="Times New Roman"/>
          <w:sz w:val="24"/>
          <w:szCs w:val="24"/>
        </w:rPr>
        <w:t xml:space="preserve">Šustková T.: </w:t>
      </w:r>
      <w:r w:rsidRPr="00843F89">
        <w:rPr>
          <w:rFonts w:ascii="Times New Roman" w:hAnsi="Times New Roman"/>
          <w:i/>
          <w:sz w:val="24"/>
          <w:szCs w:val="24"/>
        </w:rPr>
        <w:t xml:space="preserve">Molekulárně biologická a </w:t>
      </w:r>
      <w:proofErr w:type="spellStart"/>
      <w:r w:rsidRPr="00843F89">
        <w:rPr>
          <w:rFonts w:ascii="Times New Roman" w:hAnsi="Times New Roman"/>
          <w:i/>
          <w:sz w:val="24"/>
          <w:szCs w:val="24"/>
        </w:rPr>
        <w:t>imunohistochemická</w:t>
      </w:r>
      <w:proofErr w:type="spellEnd"/>
      <w:r w:rsidRPr="00843F89">
        <w:rPr>
          <w:rFonts w:ascii="Times New Roman" w:hAnsi="Times New Roman"/>
          <w:i/>
          <w:sz w:val="24"/>
          <w:szCs w:val="24"/>
        </w:rPr>
        <w:t xml:space="preserve"> charakteristika jícnových gastrointestinálních </w:t>
      </w:r>
      <w:proofErr w:type="spellStart"/>
      <w:r w:rsidRPr="00843F89">
        <w:rPr>
          <w:rFonts w:ascii="Times New Roman" w:hAnsi="Times New Roman"/>
          <w:i/>
          <w:sz w:val="24"/>
          <w:szCs w:val="24"/>
        </w:rPr>
        <w:t>stromálních</w:t>
      </w:r>
      <w:proofErr w:type="spellEnd"/>
      <w:r w:rsidRPr="00843F89">
        <w:rPr>
          <w:rFonts w:ascii="Times New Roman" w:hAnsi="Times New Roman"/>
          <w:i/>
          <w:sz w:val="24"/>
          <w:szCs w:val="24"/>
        </w:rPr>
        <w:t xml:space="preserve"> tumorů</w:t>
      </w:r>
    </w:p>
    <w:p w:rsidR="00843F89" w:rsidRPr="00843F89" w:rsidRDefault="00843F89" w:rsidP="00843F89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843F89">
        <w:rPr>
          <w:rFonts w:ascii="Times New Roman" w:hAnsi="Times New Roman"/>
          <w:sz w:val="24"/>
          <w:szCs w:val="24"/>
        </w:rPr>
        <w:t xml:space="preserve">Machačová M.: </w:t>
      </w:r>
      <w:r w:rsidRPr="00843F89">
        <w:rPr>
          <w:rFonts w:ascii="Times New Roman" w:hAnsi="Times New Roman"/>
          <w:i/>
          <w:sz w:val="24"/>
          <w:szCs w:val="24"/>
        </w:rPr>
        <w:t xml:space="preserve">Terapeutické monitorování </w:t>
      </w:r>
      <w:proofErr w:type="spellStart"/>
      <w:r w:rsidRPr="00843F89">
        <w:rPr>
          <w:rFonts w:ascii="Times New Roman" w:hAnsi="Times New Roman"/>
          <w:i/>
          <w:sz w:val="24"/>
          <w:szCs w:val="24"/>
        </w:rPr>
        <w:t>vankomycinu</w:t>
      </w:r>
      <w:proofErr w:type="spellEnd"/>
    </w:p>
    <w:p w:rsidR="00843F89" w:rsidRPr="00843F89" w:rsidRDefault="00843F89" w:rsidP="00843F89">
      <w:pPr>
        <w:pStyle w:val="Odstavecseseznamem"/>
        <w:spacing w:after="0" w:line="360" w:lineRule="auto"/>
        <w:ind w:left="360"/>
        <w:jc w:val="both"/>
        <w:rPr>
          <w:rFonts w:ascii="Times New Roman" w:hAnsi="Times New Roman"/>
          <w:b/>
          <w:i/>
          <w:caps/>
          <w:sz w:val="24"/>
          <w:szCs w:val="24"/>
        </w:rPr>
      </w:pPr>
      <w:proofErr w:type="spellStart"/>
      <w:r w:rsidRPr="00843F89">
        <w:rPr>
          <w:rFonts w:ascii="Times New Roman" w:hAnsi="Times New Roman"/>
          <w:sz w:val="24"/>
          <w:szCs w:val="24"/>
        </w:rPr>
        <w:t>Honig</w:t>
      </w:r>
      <w:proofErr w:type="spellEnd"/>
      <w:r w:rsidRPr="00843F89">
        <w:rPr>
          <w:rFonts w:ascii="Times New Roman" w:hAnsi="Times New Roman"/>
          <w:sz w:val="24"/>
          <w:szCs w:val="24"/>
        </w:rPr>
        <w:t xml:space="preserve"> P., Tatranská N.: </w:t>
      </w:r>
      <w:r w:rsidRPr="00843F89">
        <w:rPr>
          <w:rFonts w:ascii="Times New Roman" w:hAnsi="Times New Roman"/>
          <w:i/>
          <w:sz w:val="24"/>
          <w:szCs w:val="24"/>
        </w:rPr>
        <w:t xml:space="preserve">Analýza </w:t>
      </w:r>
      <w:proofErr w:type="spellStart"/>
      <w:r w:rsidRPr="00843F89">
        <w:rPr>
          <w:rFonts w:ascii="Times New Roman" w:hAnsi="Times New Roman"/>
          <w:i/>
          <w:sz w:val="24"/>
          <w:szCs w:val="24"/>
        </w:rPr>
        <w:t>multirezistentních</w:t>
      </w:r>
      <w:proofErr w:type="spellEnd"/>
      <w:r w:rsidRPr="00843F89">
        <w:rPr>
          <w:rFonts w:ascii="Times New Roman" w:hAnsi="Times New Roman"/>
          <w:i/>
          <w:sz w:val="24"/>
          <w:szCs w:val="24"/>
        </w:rPr>
        <w:t xml:space="preserve"> kmenů </w:t>
      </w:r>
      <w:proofErr w:type="spellStart"/>
      <w:r w:rsidRPr="00843F89">
        <w:rPr>
          <w:rFonts w:ascii="Times New Roman" w:hAnsi="Times New Roman"/>
          <w:i/>
          <w:sz w:val="24"/>
          <w:szCs w:val="24"/>
        </w:rPr>
        <w:t>Pseudomonas</w:t>
      </w:r>
      <w:proofErr w:type="spellEnd"/>
      <w:r w:rsidRPr="00843F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F89">
        <w:rPr>
          <w:rFonts w:ascii="Times New Roman" w:hAnsi="Times New Roman"/>
          <w:i/>
          <w:sz w:val="24"/>
          <w:szCs w:val="24"/>
        </w:rPr>
        <w:t>aeruginosa</w:t>
      </w:r>
      <w:proofErr w:type="spellEnd"/>
    </w:p>
    <w:p w:rsidR="00843F89" w:rsidRPr="00843F89" w:rsidRDefault="00843F89" w:rsidP="00843F89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7181" w:rsidRP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F89">
        <w:rPr>
          <w:rFonts w:ascii="Times New Roman" w:hAnsi="Times New Roman"/>
          <w:b/>
          <w:bCs/>
          <w:sz w:val="24"/>
          <w:szCs w:val="24"/>
          <w:u w:val="single"/>
        </w:rPr>
        <w:t>Zubní lékařství</w:t>
      </w:r>
    </w:p>
    <w:p w:rsidR="00843F89" w:rsidRPr="00843F89" w:rsidRDefault="00843F89" w:rsidP="00843F89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43F89">
        <w:rPr>
          <w:rFonts w:ascii="Times New Roman" w:hAnsi="Times New Roman"/>
          <w:bCs/>
          <w:sz w:val="24"/>
          <w:szCs w:val="24"/>
        </w:rPr>
        <w:t xml:space="preserve">Tománková L., Večeřová K.: </w:t>
      </w:r>
      <w:proofErr w:type="spellStart"/>
      <w:r w:rsidRPr="00843F89">
        <w:rPr>
          <w:rFonts w:ascii="Times New Roman" w:hAnsi="Times New Roman"/>
          <w:bCs/>
          <w:i/>
          <w:sz w:val="24"/>
          <w:szCs w:val="24"/>
        </w:rPr>
        <w:t>Ankyloglossie</w:t>
      </w:r>
      <w:proofErr w:type="spellEnd"/>
      <w:r w:rsidRPr="00843F89">
        <w:rPr>
          <w:rFonts w:ascii="Times New Roman" w:hAnsi="Times New Roman"/>
          <w:bCs/>
          <w:i/>
          <w:sz w:val="24"/>
          <w:szCs w:val="24"/>
        </w:rPr>
        <w:t xml:space="preserve"> II</w:t>
      </w:r>
    </w:p>
    <w:p w:rsidR="00843F89" w:rsidRPr="00843F89" w:rsidRDefault="00843F89" w:rsidP="00843F89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43F89">
        <w:rPr>
          <w:rFonts w:ascii="Times New Roman" w:hAnsi="Times New Roman"/>
          <w:sz w:val="24"/>
          <w:szCs w:val="24"/>
        </w:rPr>
        <w:t xml:space="preserve">Smolová L., </w:t>
      </w:r>
      <w:proofErr w:type="spellStart"/>
      <w:r w:rsidRPr="00843F89">
        <w:rPr>
          <w:rFonts w:ascii="Times New Roman" w:hAnsi="Times New Roman"/>
          <w:sz w:val="24"/>
          <w:szCs w:val="24"/>
        </w:rPr>
        <w:t>Chvostaľová</w:t>
      </w:r>
      <w:proofErr w:type="spellEnd"/>
      <w:r w:rsidRPr="00843F89">
        <w:rPr>
          <w:rFonts w:ascii="Times New Roman" w:hAnsi="Times New Roman"/>
          <w:sz w:val="24"/>
          <w:szCs w:val="24"/>
        </w:rPr>
        <w:t xml:space="preserve"> M.: </w:t>
      </w:r>
      <w:r w:rsidRPr="00843F89">
        <w:rPr>
          <w:rFonts w:ascii="Times New Roman" w:hAnsi="Times New Roman"/>
          <w:i/>
          <w:sz w:val="24"/>
          <w:szCs w:val="24"/>
        </w:rPr>
        <w:t>Stabilita pojivového štěpu</w:t>
      </w:r>
    </w:p>
    <w:p w:rsidR="00843F89" w:rsidRPr="00843F89" w:rsidRDefault="00843F89" w:rsidP="00843F89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43F89">
        <w:rPr>
          <w:rFonts w:ascii="Times New Roman" w:hAnsi="Times New Roman"/>
          <w:sz w:val="24"/>
          <w:szCs w:val="24"/>
        </w:rPr>
        <w:t xml:space="preserve">Řehoř M., </w:t>
      </w:r>
      <w:proofErr w:type="spellStart"/>
      <w:r w:rsidRPr="00843F89">
        <w:rPr>
          <w:rFonts w:ascii="Times New Roman" w:hAnsi="Times New Roman"/>
          <w:sz w:val="24"/>
          <w:szCs w:val="24"/>
        </w:rPr>
        <w:t>Bonková</w:t>
      </w:r>
      <w:proofErr w:type="spellEnd"/>
      <w:r w:rsidRPr="00843F89">
        <w:rPr>
          <w:rFonts w:ascii="Times New Roman" w:hAnsi="Times New Roman"/>
          <w:sz w:val="24"/>
          <w:szCs w:val="24"/>
        </w:rPr>
        <w:t xml:space="preserve"> M., Vávrová B.: </w:t>
      </w:r>
      <w:r w:rsidRPr="00843F89">
        <w:rPr>
          <w:rFonts w:ascii="Times New Roman" w:hAnsi="Times New Roman"/>
          <w:i/>
          <w:sz w:val="24"/>
          <w:szCs w:val="24"/>
        </w:rPr>
        <w:t>Určení věku jedince dle kostního věku</w:t>
      </w:r>
    </w:p>
    <w:p w:rsidR="00843F89" w:rsidRDefault="00843F89" w:rsidP="00843F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3F89" w:rsidRPr="00843F89" w:rsidRDefault="00843F89" w:rsidP="00843F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F8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General </w:t>
      </w:r>
      <w:proofErr w:type="spellStart"/>
      <w:r w:rsidRPr="00843F89">
        <w:rPr>
          <w:rFonts w:ascii="Times New Roman" w:hAnsi="Times New Roman"/>
          <w:b/>
          <w:bCs/>
          <w:sz w:val="24"/>
          <w:szCs w:val="24"/>
          <w:u w:val="single"/>
        </w:rPr>
        <w:t>Medicine</w:t>
      </w:r>
      <w:proofErr w:type="spellEnd"/>
    </w:p>
    <w:p w:rsidR="00843F89" w:rsidRPr="00843F89" w:rsidRDefault="00843F89" w:rsidP="00843F8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  <w:caps/>
          <w:sz w:val="24"/>
          <w:szCs w:val="24"/>
          <w:lang w:val="en-GB"/>
        </w:rPr>
      </w:pPr>
      <w:r w:rsidRPr="00843F89">
        <w:rPr>
          <w:rFonts w:ascii="Times New Roman" w:eastAsia="Cambria" w:hAnsi="Times New Roman"/>
          <w:sz w:val="24"/>
          <w:szCs w:val="24"/>
          <w:lang w:val="en-GB"/>
        </w:rPr>
        <w:t xml:space="preserve">Carmen F., Zulkapli S.: </w:t>
      </w:r>
      <w:r w:rsidRPr="00843F89">
        <w:rPr>
          <w:rFonts w:ascii="Times New Roman" w:hAnsi="Times New Roman"/>
          <w:i/>
          <w:sz w:val="24"/>
          <w:szCs w:val="24"/>
          <w:lang w:val="en-GB"/>
        </w:rPr>
        <w:t>Development of systematic review protocol on the topic “effectiveness of inpatient physical therapy in older adul</w:t>
      </w:r>
      <w:r>
        <w:rPr>
          <w:rFonts w:ascii="Times New Roman" w:hAnsi="Times New Roman"/>
          <w:i/>
          <w:sz w:val="24"/>
          <w:szCs w:val="24"/>
          <w:lang w:val="en-GB"/>
        </w:rPr>
        <w:t>ts after total hip replacement“</w:t>
      </w:r>
    </w:p>
    <w:p w:rsidR="00843F89" w:rsidRPr="00843F89" w:rsidRDefault="00843F89" w:rsidP="00843F8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843F89">
        <w:rPr>
          <w:rFonts w:ascii="Times New Roman" w:hAnsi="Times New Roman"/>
          <w:sz w:val="24"/>
          <w:szCs w:val="24"/>
          <w:lang w:val="en-GB"/>
        </w:rPr>
        <w:t xml:space="preserve">Jeyadevan A.: </w:t>
      </w:r>
      <w:r w:rsidRPr="00843F89">
        <w:rPr>
          <w:rFonts w:ascii="Times New Roman" w:hAnsi="Times New Roman"/>
          <w:bCs/>
          <w:i/>
          <w:sz w:val="24"/>
          <w:szCs w:val="24"/>
        </w:rPr>
        <w:t xml:space="preserve">Hematology, </w:t>
      </w:r>
      <w:proofErr w:type="spellStart"/>
      <w:r w:rsidRPr="00843F89">
        <w:rPr>
          <w:rFonts w:ascii="Times New Roman" w:hAnsi="Times New Roman"/>
          <w:bCs/>
          <w:i/>
          <w:sz w:val="24"/>
          <w:szCs w:val="24"/>
        </w:rPr>
        <w:t>coagulation</w:t>
      </w:r>
      <w:proofErr w:type="spellEnd"/>
      <w:r w:rsidRPr="00843F8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843F89">
        <w:rPr>
          <w:rFonts w:ascii="Times New Roman" w:hAnsi="Times New Roman"/>
          <w:bCs/>
          <w:i/>
          <w:sz w:val="24"/>
          <w:szCs w:val="24"/>
        </w:rPr>
        <w:t>thromboembolism</w:t>
      </w:r>
      <w:proofErr w:type="spellEnd"/>
    </w:p>
    <w:p w:rsidR="00843F89" w:rsidRPr="00843F89" w:rsidRDefault="00843F89" w:rsidP="00843F8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  <w:caps/>
          <w:sz w:val="24"/>
          <w:szCs w:val="24"/>
          <w:lang w:val="en-GB"/>
        </w:rPr>
      </w:pPr>
      <w:r w:rsidRPr="00843F89">
        <w:rPr>
          <w:rFonts w:ascii="Times New Roman" w:hAnsi="Times New Roman"/>
          <w:bCs/>
          <w:sz w:val="24"/>
          <w:szCs w:val="24"/>
        </w:rPr>
        <w:t xml:space="preserve">Lasota T., Lasák J.: </w:t>
      </w:r>
      <w:r w:rsidRPr="00843F89">
        <w:rPr>
          <w:rFonts w:ascii="Times New Roman" w:hAnsi="Times New Roman"/>
          <w:i/>
          <w:sz w:val="24"/>
          <w:szCs w:val="24"/>
          <w:lang w:val="en-GB"/>
        </w:rPr>
        <w:t xml:space="preserve">Development of systematic review protocol on the topic „evaluation of existing prevention programmes of pre-diabetes mellitus II in children“ </w:t>
      </w:r>
    </w:p>
    <w:p w:rsidR="00843F89" w:rsidRPr="00843F89" w:rsidRDefault="00843F89" w:rsidP="00B87181">
      <w:pPr>
        <w:spacing w:after="8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3F89" w:rsidRDefault="00843F89" w:rsidP="00B87181">
      <w:pPr>
        <w:spacing w:after="8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7181" w:rsidRPr="00B87181" w:rsidRDefault="00B87181" w:rsidP="00B87181">
      <w:pPr>
        <w:spacing w:after="8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7181" w:rsidRPr="00B87181" w:rsidRDefault="00B87181" w:rsidP="00B87181">
      <w:pPr>
        <w:spacing w:after="8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7181" w:rsidRPr="00B87181" w:rsidRDefault="00B87181" w:rsidP="00B8718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EB74F3" w:rsidRPr="00B87181" w:rsidRDefault="00EB74F3" w:rsidP="00B87181">
      <w:pPr>
        <w:spacing w:after="60"/>
        <w:jc w:val="both"/>
        <w:rPr>
          <w:rFonts w:ascii="Times New Roman" w:hAnsi="Times New Roman"/>
          <w:caps/>
          <w:sz w:val="24"/>
          <w:szCs w:val="24"/>
        </w:rPr>
      </w:pPr>
    </w:p>
    <w:p w:rsidR="00EB74F3" w:rsidRPr="00EB74F3" w:rsidRDefault="00EB74F3" w:rsidP="00B87181">
      <w:pPr>
        <w:spacing w:after="60"/>
        <w:jc w:val="both"/>
        <w:rPr>
          <w:rFonts w:ascii="Times New Roman" w:hAnsi="Times New Roman"/>
          <w:caps/>
          <w:sz w:val="24"/>
          <w:szCs w:val="24"/>
        </w:rPr>
      </w:pPr>
    </w:p>
    <w:p w:rsidR="00E745A1" w:rsidRPr="00E745A1" w:rsidRDefault="00E745A1" w:rsidP="00B87181">
      <w:pPr>
        <w:pStyle w:val="Default"/>
        <w:spacing w:after="60"/>
        <w:jc w:val="both"/>
        <w:rPr>
          <w:bCs/>
          <w:color w:val="auto"/>
        </w:rPr>
      </w:pPr>
    </w:p>
    <w:p w:rsidR="00E745A1" w:rsidRDefault="00E745A1" w:rsidP="00B87181">
      <w:pPr>
        <w:pStyle w:val="Default"/>
        <w:spacing w:after="60"/>
        <w:jc w:val="both"/>
        <w:rPr>
          <w:bCs/>
          <w:color w:val="auto"/>
        </w:rPr>
      </w:pPr>
    </w:p>
    <w:p w:rsidR="00E745A1" w:rsidRPr="00E745A1" w:rsidRDefault="00E745A1" w:rsidP="00B87181">
      <w:pPr>
        <w:pStyle w:val="Default"/>
        <w:spacing w:after="60"/>
        <w:jc w:val="both"/>
        <w:rPr>
          <w:bCs/>
          <w:color w:val="auto"/>
        </w:rPr>
      </w:pPr>
    </w:p>
    <w:p w:rsidR="008A2079" w:rsidRPr="008A2079" w:rsidRDefault="008A2079" w:rsidP="00B87181">
      <w:pPr>
        <w:pStyle w:val="Default"/>
        <w:spacing w:after="60"/>
        <w:jc w:val="both"/>
        <w:rPr>
          <w:bCs/>
          <w:color w:val="auto"/>
        </w:rPr>
      </w:pPr>
    </w:p>
    <w:p w:rsidR="008A2079" w:rsidRPr="008A2079" w:rsidRDefault="008A2079" w:rsidP="00B871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079" w:rsidRPr="008A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8CB"/>
    <w:multiLevelType w:val="hybridMultilevel"/>
    <w:tmpl w:val="498C00BC"/>
    <w:lvl w:ilvl="0" w:tplc="9FB6B0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E37F4"/>
    <w:multiLevelType w:val="hybridMultilevel"/>
    <w:tmpl w:val="0E4E21C4"/>
    <w:lvl w:ilvl="0" w:tplc="C906A3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75A84"/>
    <w:multiLevelType w:val="hybridMultilevel"/>
    <w:tmpl w:val="8FAE6806"/>
    <w:lvl w:ilvl="0" w:tplc="06B231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7FB1"/>
    <w:multiLevelType w:val="hybridMultilevel"/>
    <w:tmpl w:val="94786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7BEE"/>
    <w:multiLevelType w:val="hybridMultilevel"/>
    <w:tmpl w:val="710E8008"/>
    <w:lvl w:ilvl="0" w:tplc="06B231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4DFC"/>
    <w:multiLevelType w:val="hybridMultilevel"/>
    <w:tmpl w:val="3E72F45E"/>
    <w:lvl w:ilvl="0" w:tplc="473C1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307A6"/>
    <w:multiLevelType w:val="hybridMultilevel"/>
    <w:tmpl w:val="3530BFF8"/>
    <w:lvl w:ilvl="0" w:tplc="38AA5B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16181"/>
    <w:multiLevelType w:val="hybridMultilevel"/>
    <w:tmpl w:val="DC567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5DFC"/>
    <w:multiLevelType w:val="hybridMultilevel"/>
    <w:tmpl w:val="5274847C"/>
    <w:lvl w:ilvl="0" w:tplc="08C4A7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F61A74"/>
    <w:multiLevelType w:val="hybridMultilevel"/>
    <w:tmpl w:val="13D411B6"/>
    <w:lvl w:ilvl="0" w:tplc="E0A487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03D28"/>
    <w:multiLevelType w:val="hybridMultilevel"/>
    <w:tmpl w:val="658C1764"/>
    <w:lvl w:ilvl="0" w:tplc="876EE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0191F"/>
    <w:multiLevelType w:val="hybridMultilevel"/>
    <w:tmpl w:val="9DE04AA4"/>
    <w:lvl w:ilvl="0" w:tplc="06B231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9"/>
    <w:rsid w:val="00603C94"/>
    <w:rsid w:val="00843F89"/>
    <w:rsid w:val="008A2079"/>
    <w:rsid w:val="00B87181"/>
    <w:rsid w:val="00E745A1"/>
    <w:rsid w:val="00E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A2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2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A2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2015-05-12T14:28:00Z</dcterms:created>
  <dcterms:modified xsi:type="dcterms:W3CDTF">2015-05-12T15:11:00Z</dcterms:modified>
</cp:coreProperties>
</file>